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1D4" w:rsidRPr="00465080" w:rsidRDefault="00FE01D4" w:rsidP="00465080">
      <w:pPr>
        <w:pStyle w:val="Heading1"/>
        <w:rPr>
          <w:rFonts w:eastAsia="Times New Roman"/>
          <w:lang w:eastAsia="de-AT"/>
        </w:rPr>
      </w:pPr>
      <w:bookmarkStart w:id="0" w:name="_Toc505806564"/>
      <w:proofErr w:type="spellStart"/>
      <w:r w:rsidRPr="00465080">
        <w:rPr>
          <w:rFonts w:eastAsia="Times New Roman"/>
          <w:lang w:eastAsia="de-AT"/>
        </w:rPr>
        <w:t>Testprotokoll</w:t>
      </w:r>
      <w:proofErr w:type="spellEnd"/>
      <w:r w:rsidRPr="00465080">
        <w:rPr>
          <w:rFonts w:eastAsia="Times New Roman"/>
          <w:lang w:eastAsia="de-AT"/>
        </w:rPr>
        <w:t xml:space="preserve"> IntraSell.Net </w:t>
      </w:r>
      <w:proofErr w:type="spellStart"/>
      <w:r w:rsidR="00465080" w:rsidRPr="00465080">
        <w:rPr>
          <w:rFonts w:eastAsia="Times New Roman"/>
          <w:lang w:eastAsia="de-AT"/>
        </w:rPr>
        <w:t>mit</w:t>
      </w:r>
      <w:proofErr w:type="spellEnd"/>
      <w:r w:rsidR="00465080" w:rsidRPr="00465080">
        <w:rPr>
          <w:rFonts w:eastAsia="Times New Roman"/>
          <w:lang w:eastAsia="de-AT"/>
        </w:rPr>
        <w:t xml:space="preserve"> </w:t>
      </w:r>
      <w:proofErr w:type="spellStart"/>
      <w:r w:rsidRPr="00465080">
        <w:rPr>
          <w:rFonts w:eastAsia="Times New Roman"/>
          <w:lang w:eastAsia="de-AT"/>
        </w:rPr>
        <w:t>SixPayment</w:t>
      </w:r>
      <w:proofErr w:type="spellEnd"/>
      <w:r w:rsidRPr="00465080">
        <w:rPr>
          <w:rFonts w:eastAsia="Times New Roman"/>
          <w:lang w:eastAsia="de-AT"/>
        </w:rPr>
        <w:t xml:space="preserve"> Integration</w:t>
      </w:r>
      <w:bookmarkEnd w:id="0"/>
    </w:p>
    <w:p w:rsidR="00465080" w:rsidRDefault="00465080" w:rsidP="00465080">
      <w:pPr>
        <w:rPr>
          <w:lang w:eastAsia="de-AT"/>
        </w:rPr>
      </w:pPr>
    </w:p>
    <w:p w:rsidR="00465080" w:rsidRDefault="00465080" w:rsidP="00465080">
      <w:pPr>
        <w:rPr>
          <w:lang w:eastAsia="de-AT"/>
        </w:rPr>
      </w:pPr>
    </w:p>
    <w:p w:rsidR="00465080" w:rsidRDefault="00F21BCF" w:rsidP="00465080">
      <w:pPr>
        <w:rPr>
          <w:lang w:eastAsia="de-AT"/>
        </w:rPr>
      </w:pPr>
      <w:r>
        <w:rPr>
          <w:lang w:eastAsia="de-AT"/>
        </w:rPr>
        <w:t xml:space="preserve">Datum: 07.02.2018, </w:t>
      </w:r>
    </w:p>
    <w:p w:rsidR="00F21BCF" w:rsidRDefault="00F21BCF" w:rsidP="00465080">
      <w:pPr>
        <w:rPr>
          <w:lang w:eastAsia="de-AT"/>
        </w:rPr>
      </w:pPr>
      <w:proofErr w:type="spellStart"/>
      <w:r>
        <w:rPr>
          <w:lang w:eastAsia="de-AT"/>
        </w:rPr>
        <w:t>Durchgeführt</w:t>
      </w:r>
      <w:proofErr w:type="spellEnd"/>
      <w:r w:rsidR="003A6065">
        <w:rPr>
          <w:lang w:eastAsia="de-AT"/>
        </w:rPr>
        <w:t xml:space="preserve"> von</w:t>
      </w:r>
      <w:r>
        <w:rPr>
          <w:lang w:eastAsia="de-AT"/>
        </w:rPr>
        <w:t xml:space="preserve">: Grigor Tonkov </w:t>
      </w:r>
    </w:p>
    <w:p w:rsidR="00F21BCF" w:rsidRDefault="00F21BCF" w:rsidP="00465080">
      <w:pPr>
        <w:rPr>
          <w:lang w:eastAsia="de-AT"/>
        </w:rPr>
      </w:pPr>
    </w:p>
    <w:p w:rsidR="003A6065" w:rsidRDefault="003A6065" w:rsidP="00465080">
      <w:pPr>
        <w:rPr>
          <w:lang w:val="de-AT" w:eastAsia="de-AT"/>
        </w:rPr>
      </w:pPr>
      <w:r w:rsidRPr="003A6065">
        <w:rPr>
          <w:lang w:val="de-AT" w:eastAsia="de-AT"/>
        </w:rPr>
        <w:t>Achtung: Die Test wurden m</w:t>
      </w:r>
      <w:r>
        <w:rPr>
          <w:lang w:val="de-AT" w:eastAsia="de-AT"/>
        </w:rPr>
        <w:t xml:space="preserve">it dem ersten Terminal von Ihrer Lieferung druchgeführt. Der sollte nicht ganz korrekt funktionieren laut Ihrer Aussagen. Meiner Ansicht ist Verhalten Ok ,ausser das Verhalten der API nach Tests ohne Netzwerk. </w:t>
      </w:r>
    </w:p>
    <w:p w:rsidR="003A6065" w:rsidRDefault="003A6065" w:rsidP="00465080">
      <w:pPr>
        <w:rPr>
          <w:lang w:val="de-AT" w:eastAsia="de-AT"/>
        </w:rPr>
      </w:pPr>
    </w:p>
    <w:p w:rsidR="003A6065" w:rsidRPr="003A6065" w:rsidRDefault="003A6065" w:rsidP="00465080">
      <w:pPr>
        <w:rPr>
          <w:lang w:val="de-AT" w:eastAsia="de-AT"/>
        </w:rPr>
      </w:pPr>
    </w:p>
    <w:sdt>
      <w:sdtPr>
        <w:id w:val="-191468644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:rsidR="00465080" w:rsidRDefault="00465080">
          <w:pPr>
            <w:pStyle w:val="TOCHeading"/>
          </w:pPr>
          <w:r>
            <w:t>Contents</w:t>
          </w:r>
        </w:p>
        <w:p w:rsidR="00465080" w:rsidRDefault="0046508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de-AT" w:eastAsia="de-A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5806564" w:history="1">
            <w:r w:rsidRPr="00DA62CE">
              <w:rPr>
                <w:rStyle w:val="Hyperlink"/>
                <w:rFonts w:eastAsia="Times New Roman"/>
                <w:noProof/>
                <w:lang w:eastAsia="de-AT"/>
              </w:rPr>
              <w:t>Testprotokoll IntraSell.Net mit SixPayment Integration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_Toc505806564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080" w:rsidRDefault="0046508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de-AT" w:eastAsia="de-AT"/>
            </w:rPr>
          </w:pPr>
          <w:hyperlink w:anchor="_Toc505806565" w:history="1">
            <w:r w:rsidRPr="00DA62CE">
              <w:rPr>
                <w:rStyle w:val="Hyperlink"/>
                <w:noProof/>
                <w:lang w:val="de-AT" w:eastAsia="de-AT"/>
              </w:rPr>
              <w:t>Instruktion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_Toc505806565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080" w:rsidRDefault="0046508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de-AT" w:eastAsia="de-AT"/>
            </w:rPr>
          </w:pPr>
          <w:hyperlink w:anchor="_Toc505806566" w:history="1">
            <w:r w:rsidRPr="00DA62CE">
              <w:rPr>
                <w:rStyle w:val="Hyperlink"/>
                <w:rFonts w:eastAsia="Times New Roman"/>
                <w:noProof/>
                <w:lang w:val="de-AT" w:eastAsia="de-AT"/>
              </w:rPr>
              <w:t>Testprotokoll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_Toc505806566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080" w:rsidRDefault="0046508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de-AT" w:eastAsia="de-AT"/>
            </w:rPr>
          </w:pPr>
          <w:hyperlink w:anchor="_Toc505806567" w:history="1">
            <w:r w:rsidRPr="00DA62CE">
              <w:rPr>
                <w:rStyle w:val="Hyperlink"/>
                <w:noProof/>
              </w:rPr>
              <w:t>Terminal Log Datei: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_Toc505806567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080" w:rsidRDefault="0046508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de-AT" w:eastAsia="de-AT"/>
            </w:rPr>
          </w:pPr>
          <w:hyperlink w:anchor="_Toc505806568" w:history="1">
            <w:r w:rsidRPr="00DA62CE">
              <w:rPr>
                <w:rStyle w:val="Hyperlink"/>
                <w:noProof/>
              </w:rPr>
              <w:t>Terminal Konfiguration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_Toc505806568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080" w:rsidRDefault="00465080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de-AT" w:eastAsia="de-AT"/>
            </w:rPr>
          </w:pPr>
          <w:hyperlink w:anchor="_Toc505806569" w:history="1">
            <w:r w:rsidRPr="00DA62CE">
              <w:rPr>
                <w:rStyle w:val="Hyperlink"/>
                <w:noProof/>
                <w:lang w:val="de-AT"/>
              </w:rPr>
              <w:t>IntraSell Easy Kassa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_Toc505806569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65080" w:rsidRDefault="00465080">
          <w:r>
            <w:rPr>
              <w:b/>
              <w:bCs/>
              <w:noProof/>
            </w:rPr>
            <w:fldChar w:fldCharType="end"/>
          </w:r>
        </w:p>
      </w:sdtContent>
    </w:sdt>
    <w:p w:rsidR="00465080" w:rsidRDefault="00465080" w:rsidP="00465080">
      <w:pPr>
        <w:rPr>
          <w:lang w:val="de-AT" w:eastAsia="de-AT"/>
        </w:rPr>
      </w:pPr>
    </w:p>
    <w:p w:rsidR="00465080" w:rsidRDefault="00465080" w:rsidP="00465080">
      <w:pPr>
        <w:rPr>
          <w:lang w:val="de-AT" w:eastAsia="de-AT"/>
        </w:rPr>
      </w:pPr>
    </w:p>
    <w:p w:rsidR="00465080" w:rsidRDefault="00465080" w:rsidP="00465080">
      <w:pPr>
        <w:pStyle w:val="Heading1"/>
        <w:rPr>
          <w:lang w:val="de-AT" w:eastAsia="de-AT"/>
        </w:rPr>
      </w:pPr>
      <w:bookmarkStart w:id="1" w:name="_Toc505806565"/>
      <w:r>
        <w:rPr>
          <w:lang w:val="de-AT" w:eastAsia="de-AT"/>
        </w:rPr>
        <w:t>Instruktion</w:t>
      </w:r>
      <w:bookmarkEnd w:id="1"/>
    </w:p>
    <w:p w:rsidR="00465080" w:rsidRPr="00465080" w:rsidRDefault="00465080" w:rsidP="00465080">
      <w:pPr>
        <w:rPr>
          <w:lang w:val="de-AT" w:eastAsia="de-AT"/>
        </w:rPr>
      </w:pP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können sie mir vorab bitte folgende Daten zur Verfügung stellen: 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1.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Bitte binden sie vor den Tests die aktuelle TIM API ein: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i/>
          <w:iCs/>
          <w:color w:val="000000"/>
          <w:sz w:val="20"/>
          <w:szCs w:val="20"/>
          <w:lang w:val="de-AT" w:eastAsia="de-AT"/>
        </w:rPr>
        <w:t>:</w:t>
      </w:r>
      <w:r w:rsidRPr="00FE01D4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 </w:t>
      </w:r>
      <w:hyperlink r:id="rId9" w:tgtFrame="_blank" w:history="1">
        <w:r w:rsidRPr="00FE01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de-AT" w:eastAsia="de-AT"/>
          </w:rPr>
          <w:t>https://1drv.ms/f/s!AgCGXk_elS8VigBeKe6X48JpwuDg</w:t>
        </w:r>
      </w:hyperlink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2.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Bitte senden sie mir eine Liste aller ihrer implementierten Geschäftsfälle.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3.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Transaktionen 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PIN 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Signatur 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c.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DCC Transaktion</w:t>
      </w:r>
    </w:p>
    <w:p w:rsidR="00FE01D4" w:rsidRPr="00465080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trike/>
          <w:sz w:val="24"/>
          <w:szCs w:val="24"/>
          <w:lang w:val="de-AT" w:eastAsia="de-AT"/>
        </w:rPr>
      </w:pP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t>4.</w:t>
      </w:r>
      <w:r w:rsidRPr="00465080">
        <w:rPr>
          <w:rFonts w:ascii="Times New Roman" w:eastAsia="Times New Roman" w:hAnsi="Times New Roman" w:cs="Times New Roman"/>
          <w:strike/>
          <w:color w:val="000000"/>
          <w:sz w:val="14"/>
          <w:szCs w:val="14"/>
          <w:lang w:val="de-AT" w:eastAsia="de-AT"/>
        </w:rPr>
        <w:t xml:space="preserve">     </w:t>
      </w: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t xml:space="preserve">Storno </w:t>
      </w:r>
    </w:p>
    <w:p w:rsidR="00FE01D4" w:rsidRPr="00465080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trike/>
          <w:sz w:val="24"/>
          <w:szCs w:val="24"/>
          <w:lang w:val="de-AT" w:eastAsia="de-AT"/>
        </w:rPr>
      </w:pP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t>a.</w:t>
      </w:r>
      <w:r w:rsidRPr="00465080">
        <w:rPr>
          <w:rFonts w:ascii="Times New Roman" w:eastAsia="Times New Roman" w:hAnsi="Times New Roman" w:cs="Times New Roman"/>
          <w:strike/>
          <w:color w:val="000000"/>
          <w:sz w:val="14"/>
          <w:szCs w:val="14"/>
          <w:lang w:val="de-AT" w:eastAsia="de-AT"/>
        </w:rPr>
        <w:t xml:space="preserve">     </w:t>
      </w: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t>einer TRX</w:t>
      </w:r>
      <w:r w:rsidR="001D2DC0"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br/>
      </w: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t>b.</w:t>
      </w:r>
      <w:r w:rsidRPr="00465080">
        <w:rPr>
          <w:rFonts w:ascii="Times New Roman" w:eastAsia="Times New Roman" w:hAnsi="Times New Roman" w:cs="Times New Roman"/>
          <w:strike/>
          <w:color w:val="000000"/>
          <w:sz w:val="14"/>
          <w:szCs w:val="14"/>
          <w:lang w:val="de-AT" w:eastAsia="de-AT"/>
        </w:rPr>
        <w:t xml:space="preserve">    </w:t>
      </w: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t>einer DCC TRX</w:t>
      </w:r>
    </w:p>
    <w:p w:rsidR="00FE01D4" w:rsidRPr="00465080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trike/>
          <w:sz w:val="24"/>
          <w:szCs w:val="24"/>
          <w:lang w:val="de-AT" w:eastAsia="de-AT"/>
        </w:rPr>
      </w:pP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lastRenderedPageBreak/>
        <w:t>5.</w:t>
      </w:r>
      <w:r w:rsidRPr="00465080">
        <w:rPr>
          <w:rFonts w:ascii="Times New Roman" w:eastAsia="Times New Roman" w:hAnsi="Times New Roman" w:cs="Times New Roman"/>
          <w:strike/>
          <w:color w:val="000000"/>
          <w:sz w:val="14"/>
          <w:szCs w:val="14"/>
          <w:lang w:val="de-AT" w:eastAsia="de-AT"/>
        </w:rPr>
        <w:t xml:space="preserve">     </w:t>
      </w: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t xml:space="preserve">Gutschrift </w:t>
      </w:r>
    </w:p>
    <w:p w:rsidR="00FE01D4" w:rsidRPr="00465080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trike/>
          <w:sz w:val="24"/>
          <w:szCs w:val="24"/>
          <w:lang w:val="de-AT" w:eastAsia="de-AT"/>
        </w:rPr>
      </w:pP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t>a.</w:t>
      </w:r>
      <w:r w:rsidRPr="00465080">
        <w:rPr>
          <w:rFonts w:ascii="Times New Roman" w:eastAsia="Times New Roman" w:hAnsi="Times New Roman" w:cs="Times New Roman"/>
          <w:strike/>
          <w:color w:val="000000"/>
          <w:sz w:val="14"/>
          <w:szCs w:val="14"/>
          <w:lang w:val="de-AT" w:eastAsia="de-AT"/>
        </w:rPr>
        <w:t xml:space="preserve">     </w:t>
      </w: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t>einer TRX</w:t>
      </w:r>
      <w:r w:rsidR="001D2DC0"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br/>
      </w: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t>b.</w:t>
      </w:r>
      <w:r w:rsidRPr="00465080">
        <w:rPr>
          <w:rFonts w:ascii="Times New Roman" w:eastAsia="Times New Roman" w:hAnsi="Times New Roman" w:cs="Times New Roman"/>
          <w:strike/>
          <w:color w:val="000000"/>
          <w:sz w:val="14"/>
          <w:szCs w:val="14"/>
          <w:lang w:val="de-AT" w:eastAsia="de-AT"/>
        </w:rPr>
        <w:t xml:space="preserve">    </w:t>
      </w:r>
      <w:r w:rsidRPr="00465080">
        <w:rPr>
          <w:rFonts w:ascii="Arial" w:eastAsia="Times New Roman" w:hAnsi="Arial" w:cs="Arial"/>
          <w:strike/>
          <w:color w:val="000000"/>
          <w:sz w:val="20"/>
          <w:szCs w:val="20"/>
          <w:lang w:val="de-AT" w:eastAsia="de-AT"/>
        </w:rPr>
        <w:t>DCC TRX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6.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Balance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7.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Fehlerfall:</w:t>
      </w:r>
    </w:p>
    <w:p w:rsidR="00FE01D4" w:rsidRPr="00FE01D4" w:rsidRDefault="00FE01D4" w:rsidP="00465080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Starten sie eine TRX wenn das Terminal nicht verfügbar ist (Stromlos oder keine TCP / IP Verbindung)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Starten sie eine TRX und brechen sie die TRX am Terminal ab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c.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Starten sie einen Balance wenn das Terminal nicht verfügbar ist (Stromlos oder keine TCP / IP Verbindung)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8.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Informationen bezüglich ihrer Implementierung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proofErr w:type="spellStart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>AutoSetting</w:t>
      </w:r>
      <w:proofErr w:type="spellEnd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 xml:space="preserve">: </w:t>
      </w:r>
      <w:proofErr w:type="spellStart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>FetchBrands</w:t>
      </w:r>
      <w:proofErr w:type="spellEnd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 xml:space="preserve">, </w:t>
      </w:r>
      <w:proofErr w:type="spellStart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>AutoShiftManagement</w:t>
      </w:r>
      <w:proofErr w:type="spellEnd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 xml:space="preserve">, </w:t>
      </w:r>
      <w:proofErr w:type="spellStart"/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>AutoCommit</w:t>
      </w:r>
      <w:proofErr w:type="spellEnd"/>
      <w:r w:rsidR="001D2DC0">
        <w:rPr>
          <w:rFonts w:ascii="Arial" w:eastAsia="Times New Roman" w:hAnsi="Arial" w:cs="Arial"/>
          <w:color w:val="000000"/>
          <w:sz w:val="20"/>
          <w:szCs w:val="20"/>
          <w:lang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Setup vor der ersten TRX (z.B connect, activate)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c.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Setup vor dem beenden der APP (z.B logout, disconnect)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d.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Setup vor dem Balance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9.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Senden sie mir bitte von diesen Tests </w:t>
      </w:r>
    </w:p>
    <w:p w:rsidR="00FE01D4" w:rsidRPr="00FE01D4" w:rsidRDefault="00FE01D4" w:rsidP="00FE01D4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die TIM API Logdatei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die TIM API Konfigurationsdatei sowie die 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c.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Belege aller TRX und des Balances zu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10.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Terminalinformationen:</w:t>
      </w:r>
    </w:p>
    <w:p w:rsidR="00FE01D4" w:rsidRPr="00FE01D4" w:rsidRDefault="00FE01D4" w:rsidP="001D2DC0">
      <w:pPr>
        <w:spacing w:before="100" w:beforeAutospacing="1" w:after="100" w:afterAutospacing="1"/>
        <w:ind w:left="1440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a.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Type des Terminals</w:t>
      </w:r>
      <w:r w:rsidR="001D2DC0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br/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b.</w:t>
      </w:r>
      <w:r w:rsidRPr="00FE01D4">
        <w:rPr>
          <w:rFonts w:ascii="Times New Roman" w:eastAsia="Times New Roman" w:hAnsi="Times New Roman" w:cs="Times New Roman"/>
          <w:color w:val="000000"/>
          <w:sz w:val="14"/>
          <w:szCs w:val="14"/>
          <w:lang w:val="de-AT" w:eastAsia="de-AT"/>
        </w:rPr>
        <w:t xml:space="preserve">    </w:t>
      </w: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TID des verwendeten Terminals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Bitte dokumentieren sie die einzelnen Testcases mit Zeitangabe, damit ich diese in der Logdatei zeitlich zuordnen kann.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 xml:space="preserve">Ich werde diese Daten prüfen und dann entscheiden, ob es notwendig ist ihr Anwendung Vorort (Six Wien) zu prüfen oder nicht. </w:t>
      </w:r>
    </w:p>
    <w:p w:rsidR="00FE01D4" w:rsidRDefault="00FE01D4" w:rsidP="00FE01D4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</w:pPr>
      <w:r w:rsidRPr="00FE01D4">
        <w:rPr>
          <w:rFonts w:ascii="Arial" w:eastAsia="Times New Roman" w:hAnsi="Arial" w:cs="Arial"/>
          <w:color w:val="000000"/>
          <w:sz w:val="20"/>
          <w:szCs w:val="20"/>
          <w:lang w:val="de-AT" w:eastAsia="de-AT"/>
        </w:rPr>
        <w:t> </w:t>
      </w:r>
    </w:p>
    <w:p w:rsidR="00EE75AA" w:rsidRDefault="00EE75AA">
      <w:pP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br w:type="page"/>
      </w:r>
    </w:p>
    <w:p w:rsidR="00FE01D4" w:rsidRDefault="00FE01D4" w:rsidP="00465080">
      <w:pPr>
        <w:pStyle w:val="Heading1"/>
        <w:rPr>
          <w:rFonts w:eastAsia="Times New Roman"/>
          <w:lang w:val="de-AT" w:eastAsia="de-AT"/>
        </w:rPr>
      </w:pPr>
      <w:bookmarkStart w:id="2" w:name="_Toc505806566"/>
      <w:r>
        <w:rPr>
          <w:rFonts w:eastAsia="Times New Roman"/>
          <w:lang w:val="de-AT" w:eastAsia="de-AT"/>
        </w:rPr>
        <w:lastRenderedPageBreak/>
        <w:t>Testprotokoll</w:t>
      </w:r>
      <w:bookmarkEnd w:id="2"/>
      <w:r>
        <w:rPr>
          <w:rFonts w:eastAsia="Times New Roman"/>
          <w:lang w:val="de-AT" w:eastAsia="de-AT"/>
        </w:rPr>
        <w:t xml:space="preserve"> </w:t>
      </w:r>
    </w:p>
    <w:p w:rsidR="00FE01D4" w:rsidRPr="00FE01D4" w:rsidRDefault="00FE01D4" w:rsidP="00FE01D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>Datum 0</w:t>
      </w:r>
      <w:r w:rsidR="00606702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.02.2018 </w:t>
      </w:r>
      <w:r w:rsidR="00761CD9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>22:00:00</w:t>
      </w:r>
      <w:r w:rsidR="00FB24A2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Type Terminal: </w:t>
      </w:r>
      <w:r w:rsidRPr="00FE01D4">
        <w:rPr>
          <w:rFonts w:ascii="Times New Roman" w:eastAsia="Times New Roman" w:hAnsi="Times New Roman" w:cs="Times New Roman"/>
          <w:sz w:val="24"/>
          <w:szCs w:val="24"/>
          <w:highlight w:val="yellow"/>
          <w:lang w:val="de-AT" w:eastAsia="de-AT"/>
        </w:rPr>
        <w:t>VeriFone VX825</w:t>
      </w: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 </w:t>
      </w:r>
      <w:r w:rsidR="00FB24A2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TID: </w:t>
      </w:r>
      <w:r w:rsidRPr="00FE01D4">
        <w:rPr>
          <w:rFonts w:ascii="Times New Roman" w:eastAsia="Times New Roman" w:hAnsi="Times New Roman" w:cs="Times New Roman"/>
          <w:sz w:val="24"/>
          <w:szCs w:val="24"/>
          <w:highlight w:val="yellow"/>
          <w:lang w:val="de-AT" w:eastAsia="de-AT"/>
        </w:rPr>
        <w:t>23290099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738"/>
        <w:gridCol w:w="1718"/>
        <w:gridCol w:w="4205"/>
      </w:tblGrid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Zeit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Geschäftsfall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Status</w:t>
            </w: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Datei</w: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22:07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3.a mit EC PIN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Durchgeführt</w:t>
            </w: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object w:dxaOrig="1541" w:dyaOrig="9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61" type="#_x0000_t75" style="width:77.05pt;height:49.65pt" o:ole="">
                  <v:imagedata r:id="rId10" o:title=""/>
                </v:shape>
                <o:OLEObject Type="Embed" ProgID="Package" ShapeID="_x0000_i1261" DrawAspect="Icon" ObjectID="_1579548565" r:id="rId11"/>
              </w:objec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Transaktion 37,76 OK</w:t>
            </w:r>
          </w:p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Beleg: </w:t>
            </w: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21:08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3.a ohne PIN (NFC)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Durchgeführt</w:t>
            </w: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object w:dxaOrig="1541" w:dyaOrig="993">
                <v:shape id="_x0000_i1262" type="#_x0000_t75" style="width:77.05pt;height:49.65pt" o:ole="">
                  <v:imagedata r:id="rId12" o:title=""/>
                </v:shape>
                <o:OLEObject Type="Embed" ProgID="Package" ShapeID="_x0000_i1262" DrawAspect="Icon" ObjectID="_1579548566" r:id="rId13"/>
              </w:objec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Transaktion 1,71 OK</w:t>
            </w:r>
          </w:p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Beleg: </w:t>
            </w: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22:10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3.a ohne PIN (NFC)</w:t>
            </w:r>
          </w:p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object w:dxaOrig="1541" w:dyaOrig="993">
                <v:shape id="_x0000_i1263" type="#_x0000_t75" style="width:77.05pt;height:49.65pt" o:ole="">
                  <v:imagedata r:id="rId14" o:title=""/>
                </v:shape>
                <o:OLEObject Type="Embed" ProgID="Package" ShapeID="_x0000_i1263" DrawAspect="Icon" ObjectID="_1579548567" r:id="rId15"/>
              </w:objec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Transaktion 4,50 OK</w:t>
            </w:r>
          </w:p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Beleg: </w:t>
            </w: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22:12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6  Balance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object w:dxaOrig="1541" w:dyaOrig="993">
                <v:shape id="_x0000_i1264" type="#_x0000_t75" style="width:77.05pt;height:49.65pt" o:ole="">
                  <v:imagedata r:id="rId16" o:title=""/>
                </v:shape>
                <o:OLEObject Type="Embed" ProgID="Package" ShapeID="_x0000_i1264" DrawAspect="Icon" ObjectID="_1579548568" r:id="rId17"/>
              </w:objec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</w:p>
        </w:tc>
      </w:tr>
      <w:tr w:rsidR="008C1822" w:rsidRP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20:14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7.b TX abbrechen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FB24A2">
            <w:pPr>
              <w:rPr>
                <w:lang w:val="de-AT"/>
              </w:rPr>
            </w:pPr>
            <w:r>
              <w:rPr>
                <w:lang w:val="de-AT"/>
              </w:rPr>
              <w:t>Keine Rechnung</w:t>
            </w: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Transaktion am Terminal abgebrochen. </w:t>
            </w:r>
            <w:r w:rsidR="00FB24A2">
              <w:rPr>
                <w:lang w:val="de-AT"/>
              </w:rPr>
              <w:t xml:space="preserve">Korrekte </w:t>
            </w:r>
            <w:r>
              <w:rPr>
                <w:lang w:val="de-AT"/>
              </w:rPr>
              <w:t xml:space="preserve">Fehlermeldung in IntraSell. </w:t>
            </w:r>
          </w:p>
          <w:p w:rsidR="008C1822" w:rsidRDefault="008C1822">
            <w:pPr>
              <w:rPr>
                <w:lang w:val="de-AT"/>
              </w:rPr>
            </w:pPr>
          </w:p>
        </w:tc>
      </w:tr>
      <w:tr w:rsidR="008C1822" w:rsidRP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</w:p>
        </w:tc>
      </w:tr>
      <w:tr w:rsidR="008C1822" w:rsidRP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22:17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7.a Terminal Stromlos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 Terminal ohne Kabel – nicht erreichbar</w:t>
            </w:r>
          </w:p>
          <w:p w:rsidR="008C1822" w:rsidRDefault="008C1822">
            <w:pPr>
              <w:rPr>
                <w:lang w:val="de-AT"/>
              </w:rPr>
            </w:pPr>
          </w:p>
          <w:p w:rsidR="008C1822" w:rsidRDefault="008C1822">
            <w:pPr>
              <w:rPr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3991C7D1" wp14:editId="1A5DDDE3">
                  <wp:extent cx="2600325" cy="1005069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1093" cy="1009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1822" w:rsidRDefault="008C1822">
            <w:pPr>
              <w:rPr>
                <w:lang w:val="de-AT"/>
              </w:rPr>
            </w:pPr>
          </w:p>
        </w:tc>
      </w:tr>
      <w:tr w:rsidR="008C182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22:20</w:t>
            </w: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7.b TX abbrechen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 xml:space="preserve"> </w:t>
            </w:r>
          </w:p>
          <w:p w:rsidR="008C1822" w:rsidRDefault="00FB24A2">
            <w:pPr>
              <w:rPr>
                <w:lang w:val="de-AT"/>
              </w:rPr>
            </w:pPr>
            <w:r>
              <w:rPr>
                <w:noProof/>
              </w:rPr>
              <w:drawing>
                <wp:inline distT="0" distB="0" distL="0" distR="0" wp14:anchorId="76936B2F" wp14:editId="01D0C402">
                  <wp:extent cx="2533015" cy="95758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015" cy="9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822" w:rsidRPr="00FB24A2" w:rsidTr="008C1822">
        <w:tc>
          <w:tcPr>
            <w:tcW w:w="98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01" w:type="dxa"/>
          </w:tcPr>
          <w:p w:rsidR="008C1822" w:rsidRDefault="008C1822">
            <w:pPr>
              <w:rPr>
                <w:lang w:val="de-AT"/>
              </w:rPr>
            </w:pPr>
            <w:r>
              <w:rPr>
                <w:lang w:val="de-AT"/>
              </w:rPr>
              <w:t>7.c</w:t>
            </w:r>
            <w:r w:rsidR="00FB24A2">
              <w:rPr>
                <w:lang w:val="de-AT"/>
              </w:rPr>
              <w:t xml:space="preserve"> </w:t>
            </w:r>
            <w:r w:rsidR="00FB24A2" w:rsidRPr="00FE01D4">
              <w:rPr>
                <w:rFonts w:ascii="Arial" w:eastAsia="Times New Roman" w:hAnsi="Arial" w:cs="Arial"/>
                <w:color w:val="000000"/>
                <w:sz w:val="20"/>
                <w:szCs w:val="20"/>
                <w:lang w:val="de-AT" w:eastAsia="de-AT"/>
              </w:rPr>
              <w:t>Balance wenn das Terminal nicht verfügbar ist</w:t>
            </w:r>
          </w:p>
        </w:tc>
        <w:tc>
          <w:tcPr>
            <w:tcW w:w="73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8C1822">
            <w:pPr>
              <w:rPr>
                <w:lang w:val="de-AT"/>
              </w:rPr>
            </w:pPr>
          </w:p>
        </w:tc>
      </w:tr>
      <w:tr w:rsidR="00466986" w:rsidRPr="00FB24A2" w:rsidTr="008C1822">
        <w:tc>
          <w:tcPr>
            <w:tcW w:w="988" w:type="dxa"/>
          </w:tcPr>
          <w:p w:rsidR="00466986" w:rsidRDefault="00466986">
            <w:pPr>
              <w:rPr>
                <w:lang w:val="de-AT"/>
              </w:rPr>
            </w:pPr>
            <w:r>
              <w:rPr>
                <w:lang w:val="de-AT"/>
              </w:rPr>
              <w:lastRenderedPageBreak/>
              <w:t>22:24</w:t>
            </w:r>
          </w:p>
        </w:tc>
        <w:tc>
          <w:tcPr>
            <w:tcW w:w="1701" w:type="dxa"/>
          </w:tcPr>
          <w:p w:rsidR="00466986" w:rsidRDefault="00466986">
            <w:pPr>
              <w:rPr>
                <w:lang w:val="de-AT"/>
              </w:rPr>
            </w:pPr>
            <w:r>
              <w:rPr>
                <w:lang w:val="de-AT"/>
              </w:rPr>
              <w:t>Kabel vebinden</w:t>
            </w:r>
          </w:p>
        </w:tc>
        <w:tc>
          <w:tcPr>
            <w:tcW w:w="738" w:type="dxa"/>
          </w:tcPr>
          <w:p w:rsidR="00466986" w:rsidRDefault="00466986">
            <w:pPr>
              <w:rPr>
                <w:lang w:val="de-AT"/>
              </w:rPr>
            </w:pPr>
          </w:p>
        </w:tc>
        <w:tc>
          <w:tcPr>
            <w:tcW w:w="1718" w:type="dxa"/>
          </w:tcPr>
          <w:p w:rsidR="00466986" w:rsidRDefault="00466986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466986" w:rsidRDefault="00466986">
            <w:pPr>
              <w:rPr>
                <w:lang w:val="de-AT"/>
              </w:rPr>
            </w:pPr>
          </w:p>
        </w:tc>
      </w:tr>
      <w:tr w:rsidR="008C1822" w:rsidRPr="00FB24A2" w:rsidTr="008C1822">
        <w:tc>
          <w:tcPr>
            <w:tcW w:w="988" w:type="dxa"/>
          </w:tcPr>
          <w:p w:rsidR="008C1822" w:rsidRDefault="00466986">
            <w:pPr>
              <w:rPr>
                <w:lang w:val="de-AT"/>
              </w:rPr>
            </w:pPr>
            <w:r>
              <w:rPr>
                <w:lang w:val="de-AT"/>
              </w:rPr>
              <w:t>22:25</w:t>
            </w:r>
          </w:p>
        </w:tc>
        <w:tc>
          <w:tcPr>
            <w:tcW w:w="1701" w:type="dxa"/>
          </w:tcPr>
          <w:p w:rsidR="008C1822" w:rsidRDefault="00466986">
            <w:pPr>
              <w:rPr>
                <w:lang w:val="de-AT"/>
              </w:rPr>
            </w:pPr>
            <w:r>
              <w:rPr>
                <w:lang w:val="de-AT"/>
              </w:rPr>
              <w:t>6  Balance</w:t>
            </w:r>
            <w:r>
              <w:rPr>
                <w:lang w:val="de-AT"/>
              </w:rPr>
              <w:t xml:space="preserve"> Terminal OK</w:t>
            </w:r>
          </w:p>
        </w:tc>
        <w:tc>
          <w:tcPr>
            <w:tcW w:w="738" w:type="dxa"/>
          </w:tcPr>
          <w:p w:rsidR="008C1822" w:rsidRDefault="00466986">
            <w:pPr>
              <w:rPr>
                <w:lang w:val="de-AT"/>
              </w:rPr>
            </w:pPr>
            <w:r>
              <w:rPr>
                <w:lang w:val="de-AT"/>
              </w:rPr>
              <w:t>FAILS</w:t>
            </w:r>
          </w:p>
        </w:tc>
        <w:tc>
          <w:tcPr>
            <w:tcW w:w="1718" w:type="dxa"/>
          </w:tcPr>
          <w:p w:rsidR="008C1822" w:rsidRDefault="008C1822">
            <w:pPr>
              <w:rPr>
                <w:lang w:val="de-AT"/>
              </w:rPr>
            </w:pPr>
          </w:p>
        </w:tc>
        <w:tc>
          <w:tcPr>
            <w:tcW w:w="4205" w:type="dxa"/>
          </w:tcPr>
          <w:p w:rsidR="008C1822" w:rsidRDefault="00466986">
            <w:pPr>
              <w:rPr>
                <w:lang w:val="de-AT"/>
              </w:rPr>
            </w:pPr>
            <w:r>
              <w:rPr>
                <w:lang w:val="de-AT"/>
              </w:rPr>
              <w:t xml:space="preserve">Test klappt nicht mehr. </w:t>
            </w:r>
          </w:p>
          <w:p w:rsidR="00466986" w:rsidRDefault="00466986">
            <w:pPr>
              <w:rPr>
                <w:lang w:val="de-AT"/>
              </w:rPr>
            </w:pPr>
            <w:r>
              <w:rPr>
                <w:lang w:val="de-AT"/>
              </w:rPr>
              <w:t xml:space="preserve">Terminal wird neu gestartet. (möglicherweise Fehler im Test, weil die NW Verbindung LAN nicht gibt) </w:t>
            </w:r>
          </w:p>
          <w:p w:rsidR="00466986" w:rsidRDefault="00466986">
            <w:pPr>
              <w:rPr>
                <w:lang w:val="de-AT"/>
              </w:rPr>
            </w:pPr>
          </w:p>
        </w:tc>
      </w:tr>
      <w:tr w:rsidR="008C1822" w:rsidRPr="00FB24A2" w:rsidTr="008C1822">
        <w:tc>
          <w:tcPr>
            <w:tcW w:w="988" w:type="dxa"/>
          </w:tcPr>
          <w:p w:rsidR="008C1822" w:rsidRDefault="006B078A">
            <w:pPr>
              <w:rPr>
                <w:lang w:val="de-AT"/>
              </w:rPr>
            </w:pPr>
            <w:r>
              <w:rPr>
                <w:lang w:val="de-AT"/>
              </w:rPr>
              <w:t>22:29</w:t>
            </w:r>
          </w:p>
        </w:tc>
        <w:tc>
          <w:tcPr>
            <w:tcW w:w="1701" w:type="dxa"/>
          </w:tcPr>
          <w:p w:rsidR="008C1822" w:rsidRDefault="006B078A">
            <w:pPr>
              <w:rPr>
                <w:lang w:val="de-AT"/>
              </w:rPr>
            </w:pPr>
            <w:r>
              <w:rPr>
                <w:lang w:val="de-AT"/>
              </w:rPr>
              <w:t>6  Balance Terminal OK</w:t>
            </w:r>
          </w:p>
        </w:tc>
        <w:tc>
          <w:tcPr>
            <w:tcW w:w="738" w:type="dxa"/>
          </w:tcPr>
          <w:p w:rsidR="008C1822" w:rsidRDefault="006B078A">
            <w:pPr>
              <w:rPr>
                <w:lang w:val="de-AT"/>
              </w:rPr>
            </w:pPr>
            <w:r>
              <w:rPr>
                <w:lang w:val="de-AT"/>
              </w:rPr>
              <w:t>Ok</w:t>
            </w:r>
          </w:p>
        </w:tc>
        <w:tc>
          <w:tcPr>
            <w:tcW w:w="1718" w:type="dxa"/>
          </w:tcPr>
          <w:p w:rsidR="008C1822" w:rsidRDefault="006B078A">
            <w:pPr>
              <w:rPr>
                <w:lang w:val="de-AT"/>
              </w:rPr>
            </w:pPr>
            <w:r>
              <w:rPr>
                <w:lang w:val="de-AT"/>
              </w:rPr>
              <w:object w:dxaOrig="1541" w:dyaOrig="993">
                <v:shape id="_x0000_i1269" type="#_x0000_t75" style="width:77.05pt;height:49.65pt" o:ole="">
                  <v:imagedata r:id="rId20" o:title=""/>
                </v:shape>
                <o:OLEObject Type="Embed" ProgID="Package" ShapeID="_x0000_i1269" DrawAspect="Icon" ObjectID="_1579548569" r:id="rId21"/>
              </w:object>
            </w:r>
          </w:p>
        </w:tc>
        <w:tc>
          <w:tcPr>
            <w:tcW w:w="4205" w:type="dxa"/>
          </w:tcPr>
          <w:p w:rsidR="008C1822" w:rsidRDefault="006B078A">
            <w:pPr>
              <w:rPr>
                <w:lang w:val="de-AT"/>
              </w:rPr>
            </w:pPr>
            <w:r>
              <w:rPr>
                <w:lang w:val="de-AT"/>
              </w:rPr>
              <w:t xml:space="preserve">3 mal nacheinnander wird balance ausgedruckt. Das ist OK. </w:t>
            </w:r>
          </w:p>
        </w:tc>
      </w:tr>
    </w:tbl>
    <w:p w:rsidR="00A9204E" w:rsidRDefault="00A9204E">
      <w:pPr>
        <w:rPr>
          <w:lang w:val="de-AT"/>
        </w:rPr>
      </w:pPr>
    </w:p>
    <w:p w:rsidR="00FE01D4" w:rsidRDefault="00FE01D4">
      <w:pPr>
        <w:rPr>
          <w:lang w:val="de-AT"/>
        </w:rPr>
      </w:pPr>
    </w:p>
    <w:p w:rsidR="00465080" w:rsidRDefault="00465080" w:rsidP="00465080">
      <w:pPr>
        <w:pStyle w:val="Heading2"/>
      </w:pPr>
      <w:r w:rsidRPr="00465080">
        <w:br w:type="page"/>
      </w:r>
      <w:bookmarkStart w:id="3" w:name="_Toc505806567"/>
      <w:r w:rsidRPr="00465080">
        <w:lastRenderedPageBreak/>
        <w:t xml:space="preserve">Terminal Log </w:t>
      </w:r>
      <w:proofErr w:type="spellStart"/>
      <w:r w:rsidRPr="00465080">
        <w:t>D</w:t>
      </w:r>
      <w:r>
        <w:t>atei</w:t>
      </w:r>
      <w:proofErr w:type="spellEnd"/>
      <w:r>
        <w:t>:</w:t>
      </w:r>
      <w:bookmarkEnd w:id="3"/>
      <w:r>
        <w:t xml:space="preserve"> </w:t>
      </w:r>
    </w:p>
    <w:p w:rsidR="00465080" w:rsidRDefault="00465080"/>
    <w:p w:rsidR="00465080" w:rsidRDefault="00465080">
      <w:r>
        <w:object w:dxaOrig="1541" w:dyaOrig="993">
          <v:shape id="_x0000_i1271" type="#_x0000_t75" style="width:77.05pt;height:49.65pt" o:ole="">
            <v:imagedata r:id="rId22" o:title=""/>
          </v:shape>
          <o:OLEObject Type="Embed" ProgID="Package" ShapeID="_x0000_i1271" DrawAspect="Icon" ObjectID="_1579548570" r:id="rId23"/>
        </w:object>
      </w:r>
    </w:p>
    <w:p w:rsidR="00465080" w:rsidRPr="00465080" w:rsidRDefault="00465080"/>
    <w:p w:rsidR="00FE01D4" w:rsidRPr="00465080" w:rsidRDefault="00FE01D4" w:rsidP="00465080">
      <w:pPr>
        <w:pStyle w:val="Heading2"/>
      </w:pPr>
      <w:bookmarkStart w:id="4" w:name="_Toc505806568"/>
      <w:r w:rsidRPr="00465080">
        <w:t xml:space="preserve">Terminal </w:t>
      </w:r>
      <w:proofErr w:type="spellStart"/>
      <w:r w:rsidRPr="00465080">
        <w:t>Konfiguration</w:t>
      </w:r>
      <w:bookmarkEnd w:id="4"/>
      <w:proofErr w:type="spellEnd"/>
      <w:r w:rsidRPr="00465080">
        <w:t xml:space="preserve"> </w:t>
      </w:r>
    </w:p>
    <w:p w:rsidR="00FE01D4" w:rsidRPr="00465080" w:rsidRDefault="00FE01D4"/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The global section defines parameters for all terminals. If you have only one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terminal attached you can just use the global section instead of per-device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sections. Sections </w:t>
      </w:r>
      <w:proofErr w:type="gramStart"/>
      <w:r w:rsidRPr="00FE01D4">
        <w:rPr>
          <w:i/>
          <w:sz w:val="16"/>
        </w:rPr>
        <w:t>have to</w:t>
      </w:r>
      <w:proofErr w:type="gramEnd"/>
      <w:r w:rsidRPr="00FE01D4">
        <w:rPr>
          <w:i/>
          <w:sz w:val="16"/>
        </w:rPr>
        <w:t xml:space="preserve"> be unique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[global]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Sets the logging directory. The log file will be created as {</w:t>
      </w:r>
      <w:proofErr w:type="spellStart"/>
      <w:r w:rsidRPr="00FE01D4">
        <w:rPr>
          <w:i/>
          <w:sz w:val="16"/>
        </w:rPr>
        <w:t>LogDir</w:t>
      </w:r>
      <w:proofErr w:type="spellEnd"/>
      <w:r w:rsidRPr="00FE01D4">
        <w:rPr>
          <w:i/>
          <w:sz w:val="16"/>
        </w:rPr>
        <w:t>}/</w:t>
      </w:r>
      <w:proofErr w:type="gramStart"/>
      <w:r w:rsidRPr="00FE01D4">
        <w:rPr>
          <w:i/>
          <w:sz w:val="16"/>
        </w:rPr>
        <w:t>TimApi_YYYYMMDD.log .</w:t>
      </w:r>
      <w:proofErr w:type="gramEnd"/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LogDir</w:t>
      </w:r>
      <w:proofErr w:type="spellEnd"/>
      <w:r w:rsidRPr="00FE01D4">
        <w:rPr>
          <w:i/>
          <w:sz w:val="16"/>
        </w:rPr>
        <w:t xml:space="preserve"> = c:\tmp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Set the log levels for different units: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possible levels are: OFF, SEVERE, WARNING, INFO, FINE, FINER, FINEST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the modules are: </w:t>
      </w:r>
      <w:proofErr w:type="spellStart"/>
      <w:r w:rsidRPr="00FE01D4">
        <w:rPr>
          <w:i/>
          <w:sz w:val="16"/>
        </w:rPr>
        <w:t>LogTerminal</w:t>
      </w:r>
      <w:proofErr w:type="spellEnd"/>
      <w:r w:rsidRPr="00FE01D4">
        <w:rPr>
          <w:i/>
          <w:sz w:val="16"/>
        </w:rPr>
        <w:t xml:space="preserve">, </w:t>
      </w:r>
      <w:proofErr w:type="spellStart"/>
      <w:r w:rsidRPr="00FE01D4">
        <w:rPr>
          <w:i/>
          <w:sz w:val="16"/>
        </w:rPr>
        <w:t>LogBackend</w:t>
      </w:r>
      <w:proofErr w:type="spellEnd"/>
      <w:r w:rsidRPr="00FE01D4">
        <w:rPr>
          <w:i/>
          <w:sz w:val="16"/>
        </w:rPr>
        <w:t xml:space="preserve">, </w:t>
      </w:r>
      <w:proofErr w:type="spellStart"/>
      <w:r w:rsidRPr="00FE01D4">
        <w:rPr>
          <w:i/>
          <w:sz w:val="16"/>
        </w:rPr>
        <w:t>LogStateMachine</w:t>
      </w:r>
      <w:proofErr w:type="spellEnd"/>
      <w:r w:rsidRPr="00FE01D4">
        <w:rPr>
          <w:i/>
          <w:sz w:val="16"/>
        </w:rPr>
        <w:t xml:space="preserve">, </w:t>
      </w:r>
      <w:proofErr w:type="spellStart"/>
      <w:r w:rsidRPr="00FE01D4">
        <w:rPr>
          <w:i/>
          <w:sz w:val="16"/>
        </w:rPr>
        <w:t>LogComm</w:t>
      </w:r>
      <w:proofErr w:type="spellEnd"/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LogTerminal</w:t>
      </w:r>
      <w:proofErr w:type="spellEnd"/>
      <w:r w:rsidRPr="00FE01D4">
        <w:rPr>
          <w:i/>
          <w:sz w:val="16"/>
        </w:rPr>
        <w:t xml:space="preserve"> = INFO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LogBackend</w:t>
      </w:r>
      <w:proofErr w:type="spellEnd"/>
      <w:r w:rsidRPr="00FE01D4">
        <w:rPr>
          <w:i/>
          <w:sz w:val="16"/>
        </w:rPr>
        <w:t xml:space="preserve"> = INFO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LogStateMachine</w:t>
      </w:r>
      <w:proofErr w:type="spellEnd"/>
      <w:r w:rsidRPr="00FE01D4">
        <w:rPr>
          <w:i/>
          <w:sz w:val="16"/>
        </w:rPr>
        <w:t xml:space="preserve"> = INFO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LogComm</w:t>
      </w:r>
      <w:proofErr w:type="spellEnd"/>
      <w:r w:rsidRPr="00FE01D4">
        <w:rPr>
          <w:i/>
          <w:sz w:val="16"/>
        </w:rPr>
        <w:t xml:space="preserve"> = INFO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Sets the Terminal Identifier of the terminal to connect to if broadcast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connection mode is used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TerminalId</w:t>
      </w:r>
      <w:proofErr w:type="spellEnd"/>
      <w:r w:rsidRPr="00FE01D4">
        <w:rPr>
          <w:i/>
          <w:sz w:val="16"/>
        </w:rPr>
        <w:t xml:space="preserve"> = 23290099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Connection mode: Broadcast, </w:t>
      </w:r>
      <w:proofErr w:type="spellStart"/>
      <w:r w:rsidRPr="00FE01D4">
        <w:rPr>
          <w:i/>
          <w:sz w:val="16"/>
        </w:rPr>
        <w:t>OnFixIP</w:t>
      </w:r>
      <w:proofErr w:type="spellEnd"/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</w:t>
      </w:r>
      <w:proofErr w:type="spellStart"/>
      <w:r w:rsidRPr="00FE01D4">
        <w:rPr>
          <w:i/>
          <w:sz w:val="16"/>
        </w:rPr>
        <w:t>ConnectionMode</w:t>
      </w:r>
      <w:proofErr w:type="spellEnd"/>
      <w:r w:rsidRPr="00FE01D4">
        <w:rPr>
          <w:i/>
          <w:sz w:val="16"/>
        </w:rPr>
        <w:t xml:space="preserve"> = Broadcast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  <w:highlight w:val="yellow"/>
        </w:rPr>
        <w:t>ConnectionMode</w:t>
      </w:r>
      <w:proofErr w:type="spellEnd"/>
      <w:r w:rsidRPr="00FE01D4">
        <w:rPr>
          <w:i/>
          <w:sz w:val="16"/>
          <w:highlight w:val="yellow"/>
        </w:rPr>
        <w:t xml:space="preserve"> = </w:t>
      </w:r>
      <w:proofErr w:type="spellStart"/>
      <w:r w:rsidRPr="00FE01D4">
        <w:rPr>
          <w:i/>
          <w:sz w:val="16"/>
          <w:highlight w:val="yellow"/>
        </w:rPr>
        <w:t>OnFixIP</w:t>
      </w:r>
      <w:proofErr w:type="spellEnd"/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  <w:highlight w:val="yellow"/>
        </w:rPr>
        <w:t>ConnectionIPString</w:t>
      </w:r>
      <w:proofErr w:type="spellEnd"/>
      <w:r w:rsidRPr="00FE01D4">
        <w:rPr>
          <w:i/>
          <w:sz w:val="16"/>
          <w:highlight w:val="yellow"/>
        </w:rPr>
        <w:t xml:space="preserve"> = 10.0.0.19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</w:t>
      </w:r>
      <w:proofErr w:type="spellStart"/>
      <w:r w:rsidRPr="00FE01D4">
        <w:rPr>
          <w:i/>
          <w:sz w:val="16"/>
        </w:rPr>
        <w:t>ConnectionIPString</w:t>
      </w:r>
      <w:proofErr w:type="spellEnd"/>
      <w:r w:rsidRPr="00FE01D4">
        <w:rPr>
          <w:i/>
          <w:sz w:val="16"/>
        </w:rPr>
        <w:t xml:space="preserve"> = 127.0.0.1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ConnectionIPPort</w:t>
      </w:r>
      <w:proofErr w:type="spellEnd"/>
      <w:r w:rsidRPr="00FE01D4">
        <w:rPr>
          <w:i/>
          <w:sz w:val="16"/>
        </w:rPr>
        <w:t xml:space="preserve"> = 7784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IP and Port if fixed </w:t>
      </w:r>
      <w:proofErr w:type="spellStart"/>
      <w:r w:rsidRPr="00FE01D4">
        <w:rPr>
          <w:i/>
          <w:sz w:val="16"/>
        </w:rPr>
        <w:t>ip</w:t>
      </w:r>
      <w:proofErr w:type="spellEnd"/>
      <w:r w:rsidRPr="00FE01D4">
        <w:rPr>
          <w:i/>
          <w:sz w:val="16"/>
        </w:rPr>
        <w:t xml:space="preserve"> connection is used. Not used for broadcast mode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ConnectionIPString</w:t>
      </w:r>
      <w:proofErr w:type="spellEnd"/>
      <w:r w:rsidRPr="00FE01D4">
        <w:rPr>
          <w:i/>
          <w:sz w:val="16"/>
        </w:rPr>
        <w:t xml:space="preserve"> = 192.168.99.10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ConnectionIPPort</w:t>
      </w:r>
      <w:proofErr w:type="spellEnd"/>
      <w:r w:rsidRPr="00FE01D4">
        <w:rPr>
          <w:i/>
          <w:sz w:val="16"/>
        </w:rPr>
        <w:t xml:space="preserve"> = 7784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</w:t>
      </w:r>
      <w:proofErr w:type="spellStart"/>
      <w:r w:rsidRPr="00FE01D4">
        <w:rPr>
          <w:i/>
          <w:sz w:val="16"/>
        </w:rPr>
        <w:t>BroadcastInterface</w:t>
      </w:r>
      <w:proofErr w:type="spellEnd"/>
      <w:r w:rsidRPr="00FE01D4">
        <w:rPr>
          <w:i/>
          <w:sz w:val="16"/>
        </w:rPr>
        <w:t xml:space="preserve"> = LAN-</w:t>
      </w:r>
      <w:proofErr w:type="spellStart"/>
      <w:r w:rsidRPr="00FE01D4">
        <w:rPr>
          <w:i/>
          <w:sz w:val="16"/>
        </w:rPr>
        <w:t>Verbindung</w:t>
      </w:r>
      <w:proofErr w:type="spellEnd"/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Protocol type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ProtocolType</w:t>
      </w:r>
      <w:proofErr w:type="spellEnd"/>
      <w:r w:rsidRPr="00FE01D4">
        <w:rPr>
          <w:i/>
          <w:sz w:val="16"/>
        </w:rPr>
        <w:t xml:space="preserve"> = SIXMLTCP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Pre/Post-Automatism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AutoConnect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AutoLogin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FetchBrands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  <w:proofErr w:type="spellStart"/>
      <w:r w:rsidRPr="00FE01D4">
        <w:rPr>
          <w:i/>
          <w:sz w:val="16"/>
        </w:rPr>
        <w:t>AutoCommit</w:t>
      </w:r>
      <w:proofErr w:type="spellEnd"/>
      <w:r w:rsidRPr="00FE01D4">
        <w:rPr>
          <w:i/>
          <w:sz w:val="16"/>
        </w:rPr>
        <w:t xml:space="preserve"> = On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AutoShiftManagement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AutoShutterManagement</w:t>
      </w:r>
      <w:proofErr w:type="spellEnd"/>
      <w:r w:rsidRPr="00FE01D4">
        <w:rPr>
          <w:i/>
          <w:sz w:val="16"/>
        </w:rPr>
        <w:t xml:space="preserve"> = On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CardInsertionTimeout</w:t>
      </w:r>
      <w:proofErr w:type="spellEnd"/>
      <w:r w:rsidRPr="00FE01D4">
        <w:rPr>
          <w:i/>
          <w:sz w:val="16"/>
        </w:rPr>
        <w:t xml:space="preserve"> = 60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CardRemovalTimeout</w:t>
      </w:r>
      <w:proofErr w:type="spellEnd"/>
      <w:r w:rsidRPr="00FE01D4">
        <w:rPr>
          <w:i/>
          <w:sz w:val="16"/>
        </w:rPr>
        <w:t xml:space="preserve"> = 60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CommitTimeout</w:t>
      </w:r>
      <w:proofErr w:type="spellEnd"/>
      <w:r w:rsidRPr="00FE01D4">
        <w:rPr>
          <w:i/>
          <w:sz w:val="16"/>
        </w:rPr>
        <w:t xml:space="preserve"> = 60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Dcc</w:t>
      </w:r>
      <w:proofErr w:type="spellEnd"/>
      <w:r w:rsidRPr="00FE01D4">
        <w:rPr>
          <w:i/>
          <w:sz w:val="16"/>
        </w:rPr>
        <w:t xml:space="preserve"> = On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PartialApproval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ProceedTimeout</w:t>
      </w:r>
      <w:proofErr w:type="spellEnd"/>
      <w:r w:rsidRPr="00FE01D4">
        <w:rPr>
          <w:i/>
          <w:sz w:val="16"/>
        </w:rPr>
        <w:t xml:space="preserve"> = 60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</w:t>
      </w:r>
      <w:proofErr w:type="spellStart"/>
      <w:r w:rsidRPr="00FE01D4">
        <w:rPr>
          <w:i/>
          <w:sz w:val="16"/>
        </w:rPr>
        <w:t>TipAllowed</w:t>
      </w:r>
      <w:proofErr w:type="spellEnd"/>
      <w:r w:rsidRPr="00FE01D4">
        <w:rPr>
          <w:i/>
          <w:sz w:val="16"/>
        </w:rPr>
        <w:t xml:space="preserve"> = Off</w:t>
      </w: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lastRenderedPageBreak/>
        <w:t># If you have more than one device configuration define them as individual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 xml:space="preserve"># sections. Use the section name during creating </w:t>
      </w:r>
      <w:proofErr w:type="spellStart"/>
      <w:r w:rsidRPr="00FE01D4">
        <w:rPr>
          <w:i/>
          <w:sz w:val="16"/>
        </w:rPr>
        <w:t>TerminalSettings</w:t>
      </w:r>
      <w:proofErr w:type="spellEnd"/>
      <w:r w:rsidRPr="00FE01D4">
        <w:rPr>
          <w:i/>
          <w:sz w:val="16"/>
        </w:rPr>
        <w:t xml:space="preserve"> instances</w:t>
      </w:r>
    </w:p>
    <w:p w:rsidR="00FE01D4" w:rsidRPr="00FE01D4" w:rsidRDefault="00FE01D4" w:rsidP="00FE01D4">
      <w:pPr>
        <w:rPr>
          <w:i/>
          <w:sz w:val="16"/>
        </w:rPr>
      </w:pPr>
      <w:r w:rsidRPr="00FE01D4">
        <w:rPr>
          <w:i/>
          <w:sz w:val="16"/>
        </w:rPr>
        <w:t># to load the matching configuration.</w:t>
      </w:r>
    </w:p>
    <w:p w:rsidR="00FE01D4" w:rsidRPr="00FE01D4" w:rsidRDefault="00FE01D4" w:rsidP="00FE01D4">
      <w:pPr>
        <w:rPr>
          <w:i/>
          <w:sz w:val="16"/>
          <w:lang w:val="de-AT"/>
        </w:rPr>
      </w:pPr>
      <w:r w:rsidRPr="00FE01D4">
        <w:rPr>
          <w:i/>
          <w:sz w:val="16"/>
          <w:lang w:val="de-AT"/>
        </w:rPr>
        <w:t># [MyTerminal]</w:t>
      </w:r>
    </w:p>
    <w:p w:rsidR="00B566A5" w:rsidRDefault="00FE01D4" w:rsidP="00FE01D4">
      <w:pPr>
        <w:rPr>
          <w:i/>
          <w:sz w:val="16"/>
          <w:lang w:val="de-AT"/>
        </w:rPr>
      </w:pPr>
      <w:r w:rsidRPr="00FE01D4">
        <w:rPr>
          <w:i/>
          <w:sz w:val="16"/>
          <w:lang w:val="de-AT"/>
        </w:rPr>
        <w:t># TerminalId = 12345678</w:t>
      </w:r>
    </w:p>
    <w:p w:rsidR="00B566A5" w:rsidRDefault="00B566A5" w:rsidP="00B566A5">
      <w:pPr>
        <w:rPr>
          <w:lang w:val="de-AT"/>
        </w:rPr>
      </w:pPr>
      <w:r>
        <w:rPr>
          <w:lang w:val="de-AT"/>
        </w:rPr>
        <w:br w:type="page"/>
      </w:r>
    </w:p>
    <w:p w:rsidR="006B078A" w:rsidRDefault="006B078A" w:rsidP="006B078A">
      <w:pPr>
        <w:pStyle w:val="Heading2"/>
        <w:rPr>
          <w:lang w:val="de-AT"/>
        </w:rPr>
      </w:pPr>
      <w:bookmarkStart w:id="5" w:name="_Toc505806569"/>
      <w:r w:rsidRPr="006B078A">
        <w:rPr>
          <w:i/>
          <w:noProof/>
          <w:sz w:val="16"/>
          <w:lang w:val="de-AT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8AE2E3C" wp14:editId="1D307C08">
                <wp:simplePos x="0" y="0"/>
                <wp:positionH relativeFrom="column">
                  <wp:posOffset>4105275</wp:posOffset>
                </wp:positionH>
                <wp:positionV relativeFrom="paragraph">
                  <wp:posOffset>-161925</wp:posOffset>
                </wp:positionV>
                <wp:extent cx="1459230" cy="1404620"/>
                <wp:effectExtent l="0" t="0" r="26670" b="158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2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78A" w:rsidRPr="006B078A" w:rsidRDefault="006B078A" w:rsidP="006B078A">
                            <w:p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Bezahlung </w:t>
                            </w:r>
                            <w:r>
                              <w:rPr>
                                <w:lang w:val="de-AT"/>
                              </w:rPr>
                              <w:t>mit Bankomat wenn keine Schnittstelle besteht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AE2E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3.25pt;margin-top:-12.75pt;width:114.9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">
                <v:textbox style="mso-fit-shape-to-text:t">
                  <w:txbxContent>
                    <w:p w:rsidR="006B078A" w:rsidRPr="006B078A" w:rsidRDefault="006B078A" w:rsidP="006B078A">
                      <w:pPr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Bezahlung </w:t>
                      </w:r>
                      <w:r>
                        <w:rPr>
                          <w:lang w:val="de-AT"/>
                        </w:rPr>
                        <w:t>mit Bankomat wenn keine Schnittstelle besteht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de-AT"/>
        </w:rPr>
        <w:t>IntraSell Easy Kassa</w:t>
      </w:r>
      <w:bookmarkEnd w:id="5"/>
      <w:r>
        <w:rPr>
          <w:lang w:val="de-AT"/>
        </w:rPr>
        <w:t xml:space="preserve"> </w:t>
      </w:r>
    </w:p>
    <w:p w:rsidR="006B078A" w:rsidRPr="006B078A" w:rsidRDefault="006B078A" w:rsidP="006B078A">
      <w:pPr>
        <w:rPr>
          <w:lang w:val="de-A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5930A" wp14:editId="3D76940A">
                <wp:simplePos x="0" y="0"/>
                <wp:positionH relativeFrom="column">
                  <wp:posOffset>3971925</wp:posOffset>
                </wp:positionH>
                <wp:positionV relativeFrom="paragraph">
                  <wp:posOffset>27305</wp:posOffset>
                </wp:positionV>
                <wp:extent cx="133350" cy="762000"/>
                <wp:effectExtent l="38100" t="0" r="1905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762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8E79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312.75pt;margin-top:2.15pt;width:10.5pt;height:60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lang w:val="de-AT"/>
        </w:rPr>
        <w:t>Screenshot</w:t>
      </w:r>
    </w:p>
    <w:p w:rsidR="00FE01D4" w:rsidRDefault="006B078A" w:rsidP="00FE01D4">
      <w:pPr>
        <w:rPr>
          <w:i/>
          <w:sz w:val="16"/>
          <w:lang w:val="de-AT"/>
        </w:rPr>
      </w:pPr>
      <w:r w:rsidRPr="006B078A">
        <w:rPr>
          <w:i/>
          <w:noProof/>
          <w:sz w:val="16"/>
          <w:lang w:val="de-A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2504440</wp:posOffset>
                </wp:positionV>
                <wp:extent cx="1459230" cy="1404620"/>
                <wp:effectExtent l="0" t="0" r="26670" b="158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2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78A" w:rsidRPr="006B078A" w:rsidRDefault="006B078A">
                            <w:pPr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Bezahlung mit Six Payment Terminals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44.25pt;margin-top:197.2pt;width:114.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">
                <v:textbox style="mso-fit-shape-to-text:t">
                  <w:txbxContent>
                    <w:p w:rsidR="006B078A" w:rsidRPr="006B078A" w:rsidRDefault="006B078A">
                      <w:pPr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Bezahlung mit Six Payment Terminals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1637665</wp:posOffset>
                </wp:positionV>
                <wp:extent cx="704850" cy="781050"/>
                <wp:effectExtent l="38100" t="38100" r="1905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485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F0B3EC" id="Straight Arrow Connector 4" o:spid="_x0000_s1026" type="#_x0000_t32" style="position:absolute;margin-left:351.75pt;margin-top:128.95pt;width:55.5pt;height:61.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B566A5">
        <w:rPr>
          <w:noProof/>
        </w:rPr>
        <w:drawing>
          <wp:inline distT="0" distB="0" distL="0" distR="0" wp14:anchorId="1282E098" wp14:editId="3F9EAFDD">
            <wp:extent cx="5943600" cy="46405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065" w:rsidRDefault="003A6065" w:rsidP="00FE01D4">
      <w:pPr>
        <w:rPr>
          <w:i/>
          <w:sz w:val="16"/>
          <w:lang w:val="de-AT"/>
        </w:rPr>
      </w:pPr>
    </w:p>
    <w:p w:rsidR="003A6065" w:rsidRDefault="003A6065" w:rsidP="003A6065">
      <w:pPr>
        <w:pStyle w:val="Heading2"/>
        <w:rPr>
          <w:lang w:val="de-AT"/>
        </w:rPr>
      </w:pPr>
      <w:r>
        <w:rPr>
          <w:lang w:val="de-AT"/>
        </w:rPr>
        <w:t xml:space="preserve">Source Code: </w:t>
      </w:r>
    </w:p>
    <w:p w:rsidR="003A6065" w:rsidRDefault="003A6065" w:rsidP="003A6065">
      <w:pPr>
        <w:rPr>
          <w:lang w:val="de-AT"/>
        </w:rPr>
      </w:pPr>
    </w:p>
    <w:p w:rsidR="003A6065" w:rsidRPr="003A6065" w:rsidRDefault="003A6065" w:rsidP="003A6065">
      <w:pPr>
        <w:rPr>
          <w:lang w:val="de-AT"/>
        </w:rPr>
      </w:pPr>
      <w:r>
        <w:rPr>
          <w:lang w:val="de-AT"/>
        </w:rPr>
        <w:object w:dxaOrig="2551" w:dyaOrig="811">
          <v:shape id="_x0000_i1290" type="#_x0000_t75" style="width:127.55pt;height:40.55pt" o:ole="">
            <v:imagedata r:id="rId25" o:title=""/>
          </v:shape>
          <o:OLEObject Type="Embed" ProgID="Package" ShapeID="_x0000_i1290" DrawAspect="Content" ObjectID="_1579548571" r:id="rId26"/>
        </w:object>
      </w:r>
      <w:bookmarkStart w:id="6" w:name="_GoBack"/>
      <w:bookmarkEnd w:id="6"/>
    </w:p>
    <w:sectPr w:rsidR="003A6065" w:rsidRPr="003A6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1D4"/>
    <w:rsid w:val="00077D06"/>
    <w:rsid w:val="00100D91"/>
    <w:rsid w:val="00136E6D"/>
    <w:rsid w:val="001D2DC0"/>
    <w:rsid w:val="003A6065"/>
    <w:rsid w:val="003F2449"/>
    <w:rsid w:val="00465080"/>
    <w:rsid w:val="00466986"/>
    <w:rsid w:val="00606702"/>
    <w:rsid w:val="00645252"/>
    <w:rsid w:val="006B078A"/>
    <w:rsid w:val="006D3D74"/>
    <w:rsid w:val="00761CD9"/>
    <w:rsid w:val="008C1822"/>
    <w:rsid w:val="009F33B1"/>
    <w:rsid w:val="00A9204E"/>
    <w:rsid w:val="00B566A5"/>
    <w:rsid w:val="00C6597D"/>
    <w:rsid w:val="00D7593B"/>
    <w:rsid w:val="00EE75AA"/>
    <w:rsid w:val="00F21BCF"/>
    <w:rsid w:val="00FB24A2"/>
    <w:rsid w:val="00FE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F3334"/>
  <w15:chartTrackingRefBased/>
  <w15:docId w15:val="{76355DD6-D878-450F-A115-021EC9513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customStyle="1" w:styleId="m3070557070999172262msolistparagraph">
    <w:name w:val="m_3070557070999172262msolistparagraph"/>
    <w:basedOn w:val="Normal"/>
    <w:rsid w:val="00FE01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table" w:styleId="TableGrid">
    <w:name w:val="Table Grid"/>
    <w:basedOn w:val="TableNormal"/>
    <w:uiPriority w:val="39"/>
    <w:rsid w:val="00FE01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65080"/>
    <w:pPr>
      <w:spacing w:line="259" w:lineRule="auto"/>
      <w:outlineLvl w:val="9"/>
    </w:pPr>
    <w:rPr>
      <w:color w:val="2E74B5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46508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65080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png"/><Relationship Id="rId26" Type="http://schemas.openxmlformats.org/officeDocument/2006/relationships/oleObject" Target="embeddings/oleObject7.bin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5.bin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oleObject" Target="embeddings/oleObject4.bin"/><Relationship Id="rId25" Type="http://schemas.openxmlformats.org/officeDocument/2006/relationships/image" Target="media/image10.emf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png"/><Relationship Id="rId5" Type="http://schemas.openxmlformats.org/officeDocument/2006/relationships/numbering" Target="numbering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28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hyperlink" Target="https://1drv.ms/f/s!AgCGXk_elS8VigBeKe6X48JpwuDg" TargetMode="External"/><Relationship Id="rId14" Type="http://schemas.openxmlformats.org/officeDocument/2006/relationships/image" Target="media/image3.emf"/><Relationship Id="rId22" Type="http://schemas.openxmlformats.org/officeDocument/2006/relationships/image" Target="media/image8.emf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gor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B25A3E-6904-420C-9500-F338F4B6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0</TotalTime>
  <Pages>7</Pages>
  <Words>730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 Tonkov</dc:creator>
  <cp:keywords/>
  <dc:description/>
  <cp:lastModifiedBy>Grigor Tonkov</cp:lastModifiedBy>
  <cp:revision>13</cp:revision>
  <dcterms:created xsi:type="dcterms:W3CDTF">2018-02-01T20:35:00Z</dcterms:created>
  <dcterms:modified xsi:type="dcterms:W3CDTF">2018-02-07T21:43:00Z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